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0D69" w14:textId="77777777" w:rsidR="0058231D" w:rsidRPr="0058231D" w:rsidRDefault="0058231D" w:rsidP="0058231D">
      <w:pPr>
        <w:jc w:val="center"/>
        <w:rPr>
          <w:rFonts w:ascii="Arial" w:eastAsia="Arial" w:hAnsi="Arial" w:cs="Arial"/>
          <w:b/>
        </w:rPr>
      </w:pPr>
      <w:r w:rsidRPr="0058231D">
        <w:rPr>
          <w:rFonts w:ascii="Arial" w:eastAsia="Arial" w:hAnsi="Arial" w:cs="Arial"/>
          <w:b/>
        </w:rPr>
        <w:t>ABANDERA ANA PATY PERALTA A DELEGACIÓN BENITO JUÁREZ RUMBO A JUEGOS ESTATALES</w:t>
      </w:r>
    </w:p>
    <w:p w14:paraId="247D398E" w14:textId="77777777" w:rsidR="0058231D" w:rsidRPr="0058231D" w:rsidRDefault="0058231D" w:rsidP="0058231D">
      <w:pPr>
        <w:jc w:val="both"/>
        <w:rPr>
          <w:rFonts w:ascii="Arial" w:eastAsia="Arial" w:hAnsi="Arial" w:cs="Arial"/>
          <w:bCs/>
        </w:rPr>
      </w:pPr>
    </w:p>
    <w:p w14:paraId="7315D034" w14:textId="77777777" w:rsidR="0058231D" w:rsidRPr="0058231D" w:rsidRDefault="0058231D" w:rsidP="0058231D">
      <w:pPr>
        <w:jc w:val="both"/>
        <w:rPr>
          <w:rFonts w:ascii="Arial" w:eastAsia="Arial" w:hAnsi="Arial" w:cs="Arial"/>
          <w:bCs/>
        </w:rPr>
      </w:pPr>
      <w:r w:rsidRPr="0058231D">
        <w:rPr>
          <w:rFonts w:ascii="Arial" w:eastAsia="Arial" w:hAnsi="Arial" w:cs="Arial"/>
          <w:b/>
        </w:rPr>
        <w:t>Cancún, Q. R., a 05 de febrero de 2025.-</w:t>
      </w:r>
      <w:r w:rsidRPr="0058231D">
        <w:rPr>
          <w:rFonts w:ascii="Arial" w:eastAsia="Arial" w:hAnsi="Arial" w:cs="Arial"/>
          <w:bCs/>
        </w:rPr>
        <w:t xml:space="preserve"> Como parte de su compromiso con el deporte y los atletas cancunenses, la </w:t>
      </w:r>
      <w:proofErr w:type="gramStart"/>
      <w:r w:rsidRPr="0058231D">
        <w:rPr>
          <w:rFonts w:ascii="Arial" w:eastAsia="Arial" w:hAnsi="Arial" w:cs="Arial"/>
          <w:bCs/>
        </w:rPr>
        <w:t>Presidenta</w:t>
      </w:r>
      <w:proofErr w:type="gramEnd"/>
      <w:r w:rsidRPr="0058231D">
        <w:rPr>
          <w:rFonts w:ascii="Arial" w:eastAsia="Arial" w:hAnsi="Arial" w:cs="Arial"/>
          <w:bCs/>
        </w:rPr>
        <w:t xml:space="preserve"> Municipal, Ana Paty Peralta, abanderó a la delegación deportiva de Benito Juárez, conformada por mil 600 atletas que participarán en el proceso estatal rumbo a los Juegos Nacionales de la Comisión Nacional del Deporte (CONADE) 2025.</w:t>
      </w:r>
    </w:p>
    <w:p w14:paraId="26E15001" w14:textId="77777777" w:rsidR="0058231D" w:rsidRPr="0058231D" w:rsidRDefault="0058231D" w:rsidP="0058231D">
      <w:pPr>
        <w:jc w:val="both"/>
        <w:rPr>
          <w:rFonts w:ascii="Arial" w:eastAsia="Arial" w:hAnsi="Arial" w:cs="Arial"/>
          <w:bCs/>
        </w:rPr>
      </w:pPr>
    </w:p>
    <w:p w14:paraId="2CC70C9B" w14:textId="77777777" w:rsidR="0058231D" w:rsidRPr="0058231D" w:rsidRDefault="0058231D" w:rsidP="0058231D">
      <w:pPr>
        <w:jc w:val="both"/>
        <w:rPr>
          <w:rFonts w:ascii="Arial" w:eastAsia="Arial" w:hAnsi="Arial" w:cs="Arial"/>
          <w:bCs/>
        </w:rPr>
      </w:pPr>
      <w:r w:rsidRPr="0058231D">
        <w:rPr>
          <w:rFonts w:ascii="Arial" w:eastAsia="Arial" w:hAnsi="Arial" w:cs="Arial"/>
          <w:bCs/>
        </w:rPr>
        <w:t xml:space="preserve">“Hoy no solo celebramos su esfuerzo y dedicación, hoy les decimos que Cancún cree en ustedes y que todo su trabajo los ha traído hasta este gran momento. Recuerden que hoy están asumiendo un compromiso muy grande: el de portar con honor los colores de nuestra ciudad en la etapa estatal como antesala a los Juegos Nacionales CONADE 2025”, afirmó la </w:t>
      </w:r>
      <w:proofErr w:type="gramStart"/>
      <w:r w:rsidRPr="0058231D">
        <w:rPr>
          <w:rFonts w:ascii="Arial" w:eastAsia="Arial" w:hAnsi="Arial" w:cs="Arial"/>
          <w:bCs/>
        </w:rPr>
        <w:t>Alcaldesa</w:t>
      </w:r>
      <w:proofErr w:type="gramEnd"/>
      <w:r w:rsidRPr="0058231D">
        <w:rPr>
          <w:rFonts w:ascii="Arial" w:eastAsia="Arial" w:hAnsi="Arial" w:cs="Arial"/>
          <w:bCs/>
        </w:rPr>
        <w:t xml:space="preserve">. </w:t>
      </w:r>
    </w:p>
    <w:p w14:paraId="6B3B72C5" w14:textId="77777777" w:rsidR="0058231D" w:rsidRPr="0058231D" w:rsidRDefault="0058231D" w:rsidP="0058231D">
      <w:pPr>
        <w:jc w:val="both"/>
        <w:rPr>
          <w:rFonts w:ascii="Arial" w:eastAsia="Arial" w:hAnsi="Arial" w:cs="Arial"/>
          <w:bCs/>
        </w:rPr>
      </w:pPr>
    </w:p>
    <w:p w14:paraId="62AECEF3" w14:textId="77777777" w:rsidR="0058231D" w:rsidRPr="0058231D" w:rsidRDefault="0058231D" w:rsidP="0058231D">
      <w:pPr>
        <w:jc w:val="both"/>
        <w:rPr>
          <w:rFonts w:ascii="Arial" w:eastAsia="Arial" w:hAnsi="Arial" w:cs="Arial"/>
          <w:bCs/>
        </w:rPr>
      </w:pPr>
      <w:r w:rsidRPr="0058231D">
        <w:rPr>
          <w:rFonts w:ascii="Arial" w:eastAsia="Arial" w:hAnsi="Arial" w:cs="Arial"/>
          <w:bCs/>
        </w:rPr>
        <w:t xml:space="preserve">Al otorgarles el estandarte, señaló, se les está confiando algo más que un símbolo. “Les entregamos la fuerza de nuestra gente, el espíritu de nuestra tierra, la esperanza de todo un municipio que estará siguiendo cada uno de sus pasos, así que lleven este escudo y este uniforme con la frente muy en alto”. </w:t>
      </w:r>
    </w:p>
    <w:p w14:paraId="674622F5" w14:textId="77777777" w:rsidR="0058231D" w:rsidRPr="0058231D" w:rsidRDefault="0058231D" w:rsidP="0058231D">
      <w:pPr>
        <w:jc w:val="both"/>
        <w:rPr>
          <w:rFonts w:ascii="Arial" w:eastAsia="Arial" w:hAnsi="Arial" w:cs="Arial"/>
          <w:bCs/>
        </w:rPr>
      </w:pPr>
    </w:p>
    <w:p w14:paraId="08B7F350" w14:textId="77777777" w:rsidR="0058231D" w:rsidRPr="0058231D" w:rsidRDefault="0058231D" w:rsidP="0058231D">
      <w:pPr>
        <w:jc w:val="both"/>
        <w:rPr>
          <w:rFonts w:ascii="Arial" w:eastAsia="Arial" w:hAnsi="Arial" w:cs="Arial"/>
          <w:bCs/>
        </w:rPr>
      </w:pPr>
      <w:r w:rsidRPr="0058231D">
        <w:rPr>
          <w:rFonts w:ascii="Arial" w:eastAsia="Arial" w:hAnsi="Arial" w:cs="Arial"/>
          <w:bCs/>
        </w:rPr>
        <w:t>En un mensaje emotivo, el titular del Instituto Municipal del Deporte (IMD), reconoció el valor que las y los jóvenes deportistas le imprimen a esta justa, lo cual se ha notado en el incremento de la participación de atletas, ya que en el 2024 se sumaron en esta etapa casi mil 500 competidores en 35 disciplinas y en esta edición son mil 600 para 39 disciplinas.</w:t>
      </w:r>
    </w:p>
    <w:p w14:paraId="13FE0388" w14:textId="77777777" w:rsidR="0058231D" w:rsidRPr="0058231D" w:rsidRDefault="0058231D" w:rsidP="0058231D">
      <w:pPr>
        <w:jc w:val="both"/>
        <w:rPr>
          <w:rFonts w:ascii="Arial" w:eastAsia="Arial" w:hAnsi="Arial" w:cs="Arial"/>
          <w:bCs/>
        </w:rPr>
      </w:pPr>
    </w:p>
    <w:p w14:paraId="12DA261E" w14:textId="25393598" w:rsidR="0058231D" w:rsidRDefault="0058231D" w:rsidP="0058231D">
      <w:pPr>
        <w:jc w:val="both"/>
        <w:rPr>
          <w:rFonts w:ascii="Arial" w:eastAsia="Arial" w:hAnsi="Arial" w:cs="Arial"/>
          <w:bCs/>
        </w:rPr>
      </w:pPr>
      <w:r w:rsidRPr="0058231D">
        <w:rPr>
          <w:rFonts w:ascii="Arial" w:eastAsia="Arial" w:hAnsi="Arial" w:cs="Arial"/>
          <w:bCs/>
        </w:rPr>
        <w:t xml:space="preserve">Finalmente, Ana Paty Peralta, junto a las autoridades deportivas y las y los atletas de la Delegación Benito Juárez, se tomaron la fotografía oficial, en el marco del Malecón Tajamar, vistiendo la indumentaria con los colores habituales del IMD y el escudo del municipio en el pecho. </w:t>
      </w:r>
    </w:p>
    <w:p w14:paraId="1EC9D94B" w14:textId="77777777" w:rsidR="0058231D" w:rsidRPr="0058231D" w:rsidRDefault="0058231D" w:rsidP="0058231D">
      <w:pPr>
        <w:jc w:val="both"/>
        <w:rPr>
          <w:rFonts w:ascii="Arial" w:eastAsia="Arial" w:hAnsi="Arial" w:cs="Arial"/>
          <w:bCs/>
        </w:rPr>
      </w:pPr>
    </w:p>
    <w:p w14:paraId="7EBAACD6" w14:textId="197B8B4C" w:rsidR="0058231D" w:rsidRPr="0058231D" w:rsidRDefault="0058231D" w:rsidP="0058231D">
      <w:pPr>
        <w:jc w:val="center"/>
        <w:rPr>
          <w:rFonts w:ascii="Arial" w:eastAsia="Arial" w:hAnsi="Arial" w:cs="Arial"/>
          <w:b/>
        </w:rPr>
      </w:pPr>
      <w:r w:rsidRPr="0058231D">
        <w:rPr>
          <w:rFonts w:ascii="Arial" w:eastAsia="Arial" w:hAnsi="Arial" w:cs="Arial"/>
          <w:b/>
        </w:rPr>
        <w:t>************</w:t>
      </w:r>
    </w:p>
    <w:p w14:paraId="6C0A8766" w14:textId="77777777" w:rsidR="0058231D" w:rsidRPr="0058231D" w:rsidRDefault="0058231D" w:rsidP="0058231D">
      <w:pPr>
        <w:jc w:val="center"/>
        <w:rPr>
          <w:rFonts w:ascii="Arial" w:eastAsia="Arial" w:hAnsi="Arial" w:cs="Arial"/>
          <w:b/>
        </w:rPr>
      </w:pPr>
      <w:r w:rsidRPr="0058231D">
        <w:rPr>
          <w:rFonts w:ascii="Arial" w:eastAsia="Arial" w:hAnsi="Arial" w:cs="Arial"/>
          <w:b/>
        </w:rPr>
        <w:t>CAJA DE DATOS</w:t>
      </w:r>
    </w:p>
    <w:p w14:paraId="6AF948CA" w14:textId="77777777" w:rsidR="0058231D" w:rsidRPr="0058231D" w:rsidRDefault="0058231D" w:rsidP="0058231D">
      <w:pPr>
        <w:jc w:val="both"/>
        <w:rPr>
          <w:rFonts w:ascii="Arial" w:eastAsia="Arial" w:hAnsi="Arial" w:cs="Arial"/>
          <w:bCs/>
        </w:rPr>
      </w:pPr>
    </w:p>
    <w:p w14:paraId="786A6D95" w14:textId="339BAD64" w:rsidR="0058231D" w:rsidRDefault="0058231D" w:rsidP="0058231D">
      <w:pPr>
        <w:jc w:val="both"/>
        <w:rPr>
          <w:rFonts w:ascii="Arial" w:eastAsia="Arial" w:hAnsi="Arial" w:cs="Arial"/>
          <w:bCs/>
        </w:rPr>
      </w:pPr>
      <w:r w:rsidRPr="0058231D">
        <w:rPr>
          <w:rFonts w:ascii="Arial" w:eastAsia="Arial" w:hAnsi="Arial" w:cs="Arial"/>
          <w:b/>
        </w:rPr>
        <w:t>Algunas de las disciplinas en las que participarán los atletas:</w:t>
      </w:r>
      <w:r w:rsidRPr="0058231D">
        <w:rPr>
          <w:rFonts w:ascii="Arial" w:eastAsia="Arial" w:hAnsi="Arial" w:cs="Arial"/>
          <w:bCs/>
        </w:rPr>
        <w:t xml:space="preserve"> boxeo, clavados, ciclismo, natación, tenis, gimnasia, atletismo, judo, basquetbol, beisbol, softbol, futbol, taekwondo, entre otras.</w:t>
      </w:r>
    </w:p>
    <w:p w14:paraId="76579371" w14:textId="77777777" w:rsidR="0058231D" w:rsidRPr="0058231D" w:rsidRDefault="0058231D" w:rsidP="0058231D">
      <w:pPr>
        <w:jc w:val="both"/>
        <w:rPr>
          <w:rFonts w:ascii="Arial" w:eastAsia="Arial" w:hAnsi="Arial" w:cs="Arial"/>
          <w:bCs/>
        </w:rPr>
      </w:pPr>
    </w:p>
    <w:p w14:paraId="4237334F" w14:textId="25FAE53E" w:rsidR="00CA26A6" w:rsidRPr="003C786C" w:rsidRDefault="0058231D" w:rsidP="0058231D">
      <w:pPr>
        <w:jc w:val="both"/>
        <w:rPr>
          <w:rFonts w:ascii="Arial" w:eastAsia="Arial" w:hAnsi="Arial" w:cs="Arial"/>
          <w:bCs/>
        </w:rPr>
      </w:pPr>
      <w:r w:rsidRPr="0058231D">
        <w:rPr>
          <w:rFonts w:ascii="Arial" w:eastAsia="Arial" w:hAnsi="Arial" w:cs="Arial"/>
          <w:b/>
        </w:rPr>
        <w:t>Competirán en categorías:</w:t>
      </w:r>
      <w:r w:rsidRPr="0058231D">
        <w:rPr>
          <w:rFonts w:ascii="Arial" w:eastAsia="Arial" w:hAnsi="Arial" w:cs="Arial"/>
          <w:bCs/>
        </w:rPr>
        <w:t xml:space="preserve"> infantil y juvenil, en ramas varonil y femenil.</w:t>
      </w:r>
    </w:p>
    <w:sectPr w:rsidR="00CA26A6" w:rsidRPr="003C786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314A" w14:textId="77777777" w:rsidR="00267E72" w:rsidRDefault="00267E72">
      <w:r>
        <w:separator/>
      </w:r>
    </w:p>
  </w:endnote>
  <w:endnote w:type="continuationSeparator" w:id="0">
    <w:p w14:paraId="63C82650" w14:textId="77777777" w:rsidR="00267E72" w:rsidRDefault="0026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40D" w14:textId="77777777" w:rsidR="00CA26A6"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30985A6D" wp14:editId="5FD1CE7A">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51E5" w14:textId="77777777" w:rsidR="00267E72" w:rsidRDefault="00267E72">
      <w:r>
        <w:separator/>
      </w:r>
    </w:p>
  </w:footnote>
  <w:footnote w:type="continuationSeparator" w:id="0">
    <w:p w14:paraId="2FFE9291" w14:textId="77777777" w:rsidR="00267E72" w:rsidRDefault="0026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1586" w14:textId="77777777" w:rsidR="00CA26A6"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4F0A29B" wp14:editId="4E9B1D80">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C7A7D2" wp14:editId="197DE17B">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EEB1815" w14:textId="434CBB02" w:rsidR="00CA26A6" w:rsidRDefault="00000000">
                          <w:pPr>
                            <w:textDirection w:val="btLr"/>
                          </w:pPr>
                          <w:r>
                            <w:rPr>
                              <w:rFonts w:cs="Calibri"/>
                              <w:b/>
                              <w:color w:val="000000"/>
                            </w:rPr>
                            <w:t>Comunicado de prensa: 3</w:t>
                          </w:r>
                          <w:r w:rsidR="0058231D">
                            <w:rPr>
                              <w:rFonts w:cs="Calibri"/>
                              <w:b/>
                              <w:color w:val="000000"/>
                            </w:rPr>
                            <w:t>70</w:t>
                          </w:r>
                        </w:p>
                      </w:txbxContent>
                    </wps:txbx>
                    <wps:bodyPr spcFirstLastPara="1" wrap="square" lIns="91425" tIns="45700" rIns="91425" bIns="45700" anchor="ctr" anchorCtr="0">
                      <a:noAutofit/>
                    </wps:bodyPr>
                  </wps:wsp>
                </a:graphicData>
              </a:graphic>
            </wp:anchor>
          </w:drawing>
        </mc:Choice>
        <mc:Fallback>
          <w:pict>
            <v:rect w14:anchorId="2FC7A7D2"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0EEB1815" w14:textId="434CBB02" w:rsidR="00CA26A6" w:rsidRDefault="00000000">
                    <w:pPr>
                      <w:textDirection w:val="btLr"/>
                    </w:pPr>
                    <w:r>
                      <w:rPr>
                        <w:rFonts w:cs="Calibri"/>
                        <w:b/>
                        <w:color w:val="000000"/>
                      </w:rPr>
                      <w:t>Comunicado de prensa: 3</w:t>
                    </w:r>
                    <w:r w:rsidR="0058231D">
                      <w:rPr>
                        <w:rFonts w:cs="Calibri"/>
                        <w:b/>
                        <w:color w:val="000000"/>
                      </w:rPr>
                      <w:t>70</w:t>
                    </w:r>
                  </w:p>
                </w:txbxContent>
              </v:textbox>
            </v:rect>
          </w:pict>
        </mc:Fallback>
      </mc:AlternateContent>
    </w:r>
  </w:p>
  <w:p w14:paraId="58907BD0" w14:textId="77777777" w:rsidR="00CA26A6"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0D3FFC63" wp14:editId="6AC20721">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20154"/>
    <w:multiLevelType w:val="multilevel"/>
    <w:tmpl w:val="2D36F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99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A6"/>
    <w:rsid w:val="00267E72"/>
    <w:rsid w:val="003C786C"/>
    <w:rsid w:val="0058231D"/>
    <w:rsid w:val="00CA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AA4F"/>
  <w15:docId w15:val="{D2B03FD2-0328-42C4-9025-14DCA17F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2025-02-06T02:50:00Z</dcterms:created>
  <dcterms:modified xsi:type="dcterms:W3CDTF">2025-02-06T02:50:00Z</dcterms:modified>
</cp:coreProperties>
</file>